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617" w:rsidRPr="00671617" w:rsidRDefault="00671617" w:rsidP="00671617">
      <w:pPr>
        <w:pStyle w:val="a3"/>
        <w:spacing w:before="0" w:beforeAutospacing="0" w:after="90" w:afterAutospacing="0"/>
        <w:jc w:val="both"/>
        <w:rPr>
          <w:b/>
          <w:color w:val="000000"/>
          <w:sz w:val="28"/>
          <w:szCs w:val="28"/>
        </w:rPr>
      </w:pPr>
      <w:r w:rsidRPr="00671617">
        <w:rPr>
          <w:b/>
          <w:color w:val="000000"/>
          <w:sz w:val="28"/>
          <w:szCs w:val="28"/>
          <w:lang w:val="ru-RU"/>
        </w:rPr>
        <w:t xml:space="preserve">Прочитайте тексты и докажите, что все они могут быть отнесены к текстам-описаниям. Определите, к какому типу описаний (фактографическому, творческому) можно их отнести. </w:t>
      </w:r>
      <w:proofErr w:type="spellStart"/>
      <w:r w:rsidRPr="00671617">
        <w:rPr>
          <w:b/>
          <w:color w:val="000000"/>
          <w:sz w:val="28"/>
          <w:szCs w:val="28"/>
        </w:rPr>
        <w:t>Обоснуйте</w:t>
      </w:r>
      <w:proofErr w:type="spellEnd"/>
      <w:r w:rsidRPr="00671617">
        <w:rPr>
          <w:b/>
          <w:color w:val="000000"/>
          <w:sz w:val="28"/>
          <w:szCs w:val="28"/>
        </w:rPr>
        <w:t xml:space="preserve"> </w:t>
      </w:r>
      <w:proofErr w:type="spellStart"/>
      <w:r w:rsidRPr="00671617">
        <w:rPr>
          <w:b/>
          <w:color w:val="000000"/>
          <w:sz w:val="28"/>
          <w:szCs w:val="28"/>
        </w:rPr>
        <w:t>ответ</w:t>
      </w:r>
      <w:proofErr w:type="spellEnd"/>
      <w:r w:rsidRPr="00671617">
        <w:rPr>
          <w:b/>
          <w:color w:val="000000"/>
          <w:sz w:val="28"/>
          <w:szCs w:val="28"/>
        </w:rPr>
        <w:t>.</w:t>
      </w:r>
    </w:p>
    <w:p w:rsidR="00671617" w:rsidRPr="00671617" w:rsidRDefault="00671617" w:rsidP="00671617">
      <w:pPr>
        <w:pStyle w:val="a3"/>
        <w:spacing w:before="0" w:beforeAutospacing="0" w:after="90" w:afterAutospacing="0"/>
        <w:jc w:val="both"/>
        <w:textAlignment w:val="baseline"/>
        <w:rPr>
          <w:color w:val="000000"/>
          <w:sz w:val="28"/>
          <w:szCs w:val="28"/>
          <w:lang w:val="ru-RU"/>
        </w:rPr>
      </w:pPr>
      <w:r w:rsidRPr="00671617">
        <w:rPr>
          <w:color w:val="000000"/>
          <w:sz w:val="28"/>
          <w:szCs w:val="28"/>
        </w:rPr>
        <w:t>        </w:t>
      </w:r>
      <w:r w:rsidRPr="00671617">
        <w:rPr>
          <w:rStyle w:val="a4"/>
          <w:color w:val="635274"/>
          <w:sz w:val="28"/>
          <w:szCs w:val="28"/>
          <w:lang w:val="ru-RU"/>
        </w:rPr>
        <w:t>а)</w:t>
      </w:r>
      <w:r w:rsidRPr="00671617">
        <w:rPr>
          <w:color w:val="000000"/>
          <w:sz w:val="28"/>
          <w:szCs w:val="28"/>
        </w:rPr>
        <w:t> </w:t>
      </w:r>
      <w:r w:rsidRPr="00671617">
        <w:rPr>
          <w:color w:val="000000"/>
          <w:sz w:val="28"/>
          <w:szCs w:val="28"/>
          <w:lang w:val="ru-RU"/>
        </w:rPr>
        <w:t>Марш (</w:t>
      </w:r>
      <w:r w:rsidRPr="00671617">
        <w:rPr>
          <w:rStyle w:val="a5"/>
          <w:color w:val="000000"/>
          <w:sz w:val="28"/>
          <w:szCs w:val="28"/>
          <w:lang w:val="ru-RU"/>
        </w:rPr>
        <w:t>франц.</w:t>
      </w:r>
      <w:r w:rsidRPr="00671617">
        <w:rPr>
          <w:color w:val="000000"/>
          <w:sz w:val="28"/>
          <w:szCs w:val="28"/>
        </w:rPr>
        <w:t> </w:t>
      </w:r>
      <w:proofErr w:type="spellStart"/>
      <w:r w:rsidRPr="00671617">
        <w:rPr>
          <w:color w:val="000000"/>
          <w:sz w:val="28"/>
          <w:szCs w:val="28"/>
        </w:rPr>
        <w:t>marche</w:t>
      </w:r>
      <w:proofErr w:type="spellEnd"/>
      <w:r w:rsidRPr="00671617">
        <w:rPr>
          <w:color w:val="000000"/>
          <w:sz w:val="28"/>
          <w:szCs w:val="28"/>
          <w:lang w:val="ru-RU"/>
        </w:rPr>
        <w:t xml:space="preserve"> – ходьба, движение вперёд) – музыкальное произведение чаще всего энергичного, бодрого характера. Предназначено для сопровождения коллективного шествия. Марши бывают торжественные, походные, строевые, похоронные и т.д. (Словарь музыкальных терминов)</w:t>
      </w:r>
    </w:p>
    <w:p w:rsidR="00671617" w:rsidRPr="00671617" w:rsidRDefault="00671617" w:rsidP="00671617">
      <w:pPr>
        <w:pStyle w:val="a3"/>
        <w:spacing w:before="0" w:beforeAutospacing="0" w:after="90" w:afterAutospacing="0"/>
        <w:jc w:val="both"/>
        <w:textAlignment w:val="baseline"/>
        <w:rPr>
          <w:color w:val="000000"/>
          <w:sz w:val="28"/>
          <w:szCs w:val="28"/>
        </w:rPr>
      </w:pPr>
      <w:r w:rsidRPr="00671617">
        <w:rPr>
          <w:color w:val="000000"/>
          <w:sz w:val="28"/>
          <w:szCs w:val="28"/>
        </w:rPr>
        <w:t>        </w:t>
      </w:r>
      <w:r w:rsidRPr="00671617">
        <w:rPr>
          <w:rStyle w:val="a4"/>
          <w:color w:val="635274"/>
          <w:sz w:val="28"/>
          <w:szCs w:val="28"/>
          <w:lang w:val="ru-RU"/>
        </w:rPr>
        <w:t>б)</w:t>
      </w:r>
      <w:r w:rsidRPr="00671617">
        <w:rPr>
          <w:color w:val="000000"/>
          <w:sz w:val="28"/>
          <w:szCs w:val="28"/>
        </w:rPr>
        <w:t> </w:t>
      </w:r>
      <w:r w:rsidRPr="00671617">
        <w:rPr>
          <w:color w:val="000000"/>
          <w:sz w:val="28"/>
          <w:szCs w:val="28"/>
          <w:lang w:val="ru-RU"/>
        </w:rPr>
        <w:t xml:space="preserve">– Они играли </w:t>
      </w:r>
      <w:proofErr w:type="spellStart"/>
      <w:r w:rsidRPr="00671617">
        <w:rPr>
          <w:color w:val="000000"/>
          <w:sz w:val="28"/>
          <w:szCs w:val="28"/>
          <w:lang w:val="ru-RU"/>
        </w:rPr>
        <w:t>Крейцерову</w:t>
      </w:r>
      <w:proofErr w:type="spellEnd"/>
      <w:r w:rsidRPr="00671617">
        <w:rPr>
          <w:color w:val="000000"/>
          <w:sz w:val="28"/>
          <w:szCs w:val="28"/>
          <w:lang w:val="ru-RU"/>
        </w:rPr>
        <w:t xml:space="preserve"> сонату Бетховена. Знаете ли вы первое место? Знаете?! – воскликнул он. – У!.. Страшная вещь эта соната. Именно эта часть. И вообще страшная вещь музыка. Что это такое? Что она делает? И зачем она делает то, что она делает? Говорят, музыка действует возвышающим душу образом, – вздор, неправда! Она действует ни возвышающим, ни принижающим душу образом, а раздражающим душу образом. Как вам сказать? Музыка заставляет меня забывать себя, моё истинное положение, она переносит меня в какое-то другое, не своё положение: мне под влиянием музыки кажется, что я чувствую то, чего не понимаю, что могу то, чего не могу. Я объясняю это тем, что музыка действует, как зевота, как смех: мне спать не хочется, но я зеваю, глядя на зевающего, смеяться не о чём, но я смеюсь, слыша смеющегося.</w:t>
      </w:r>
      <w:r w:rsidRPr="00671617">
        <w:rPr>
          <w:color w:val="000000"/>
          <w:sz w:val="28"/>
          <w:szCs w:val="28"/>
          <w:lang w:val="ru-RU"/>
        </w:rPr>
        <w:br/>
      </w:r>
      <w:r w:rsidRPr="00671617">
        <w:rPr>
          <w:color w:val="000000"/>
          <w:sz w:val="28"/>
          <w:szCs w:val="28"/>
        </w:rPr>
        <w:t>        </w:t>
      </w:r>
      <w:r w:rsidRPr="00671617">
        <w:rPr>
          <w:color w:val="000000"/>
          <w:sz w:val="28"/>
          <w:szCs w:val="28"/>
          <w:lang w:val="ru-RU"/>
        </w:rPr>
        <w:t xml:space="preserve">Она, музыка, сразу, непосредственно переносит меня в то душевное состояние, в котором находился тот, кто писал музыку. Я сливаюсь с ним душою и вместе с ним переношусь из одного состояния в другое, но зачем я это делаю, я не знаю. Ведь тот, кто писал хоть бы </w:t>
      </w:r>
      <w:proofErr w:type="spellStart"/>
      <w:r w:rsidRPr="00671617">
        <w:rPr>
          <w:color w:val="000000"/>
          <w:sz w:val="28"/>
          <w:szCs w:val="28"/>
          <w:lang w:val="ru-RU"/>
        </w:rPr>
        <w:t>Крейцерову</w:t>
      </w:r>
      <w:proofErr w:type="spellEnd"/>
      <w:r w:rsidRPr="00671617">
        <w:rPr>
          <w:color w:val="000000"/>
          <w:sz w:val="28"/>
          <w:szCs w:val="28"/>
          <w:lang w:val="ru-RU"/>
        </w:rPr>
        <w:t xml:space="preserve"> сонату, – Бетховен, ведь он знал, почему он находился в таком состоянии, – это состояние привело его к известным поступкам, и потому для него это состояние имело смысл, для меня же никакого. И потому музыка только раздражает, не кончает. Ну, марш воинственный сыграют, солдаты пройдут под марш, и музыка дошла; сыграли плясовую, я проплясал, музыка дошла; ну, пропели мессу, я причастился, тоже музыка дошла, а то только раздражение, а того, что надо делать в этом раздражении, – нет. И оттого музыка так страшно, так ужасно иногда действует. В Китае музыка государственное дело. И это так и должно быть. Разве можно допустить, чтобы всякий, кто хочет, гипнотизировал бы один другого или многих и потом бы делал с ними что хочет. И главное, чтобы этим гипнотизёром был первый попавшийся безнравственный человек. </w:t>
      </w:r>
      <w:r w:rsidRPr="00671617">
        <w:rPr>
          <w:color w:val="000000"/>
          <w:sz w:val="28"/>
          <w:szCs w:val="28"/>
        </w:rPr>
        <w:t xml:space="preserve">(Л.Н. </w:t>
      </w:r>
      <w:proofErr w:type="spellStart"/>
      <w:r w:rsidRPr="00671617">
        <w:rPr>
          <w:color w:val="000000"/>
          <w:sz w:val="28"/>
          <w:szCs w:val="28"/>
        </w:rPr>
        <w:t>Толстой</w:t>
      </w:r>
      <w:proofErr w:type="spellEnd"/>
      <w:r w:rsidRPr="00671617">
        <w:rPr>
          <w:color w:val="000000"/>
          <w:sz w:val="28"/>
          <w:szCs w:val="28"/>
        </w:rPr>
        <w:t>)</w:t>
      </w:r>
    </w:p>
    <w:p w:rsidR="00ED0A37" w:rsidRPr="00671617" w:rsidRDefault="00ED0A37">
      <w:pPr>
        <w:rPr>
          <w:rFonts w:ascii="Times New Roman" w:hAnsi="Times New Roman" w:cs="Times New Roman"/>
          <w:sz w:val="28"/>
          <w:szCs w:val="28"/>
        </w:rPr>
      </w:pPr>
    </w:p>
    <w:sectPr w:rsidR="00ED0A37" w:rsidRPr="0067161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71617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3B64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258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1617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3888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91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42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B15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73E"/>
    <w:rsid w:val="00CC0DF4"/>
    <w:rsid w:val="00CC2432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230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0B5C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1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71617"/>
    <w:rPr>
      <w:b/>
      <w:bCs/>
    </w:rPr>
  </w:style>
  <w:style w:type="character" w:styleId="a5">
    <w:name w:val="Emphasis"/>
    <w:basedOn w:val="a0"/>
    <w:uiPriority w:val="20"/>
    <w:qFormat/>
    <w:rsid w:val="0067161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64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972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2033</Characters>
  <Application>Microsoft Office Word</Application>
  <DocSecurity>0</DocSecurity>
  <Lines>16</Lines>
  <Paragraphs>4</Paragraphs>
  <ScaleCrop>false</ScaleCrop>
  <Company>Grizli777</Company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2021-10-10T19:51:00Z</dcterms:created>
  <dcterms:modified xsi:type="dcterms:W3CDTF">2021-10-10T19:52:00Z</dcterms:modified>
</cp:coreProperties>
</file>